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80" w:before="180" w:line="240" w:lineRule="auto"/>
        <w:rPr>
          <w:rFonts w:ascii="Lato" w:cs="Lato" w:eastAsia="Lato" w:hAnsi="Lato"/>
          <w:color w:val="2d3b45"/>
          <w:sz w:val="36"/>
          <w:szCs w:val="36"/>
        </w:rPr>
      </w:pPr>
      <w:r w:rsidDel="00000000" w:rsidR="00000000" w:rsidRPr="00000000">
        <w:rPr>
          <w:rFonts w:ascii="Lato" w:cs="Lato" w:eastAsia="Lato" w:hAnsi="Lato"/>
          <w:b w:val="1"/>
          <w:color w:val="2d3b45"/>
          <w:sz w:val="40"/>
          <w:szCs w:val="40"/>
          <w:rtl w:val="0"/>
        </w:rPr>
        <w:t xml:space="preserve">2022-2023:  Identidad Lección Día 1- Cuauhtli</w:t>
      </w:r>
      <w:r w:rsidDel="00000000" w:rsidR="00000000" w:rsidRPr="00000000">
        <w:rPr>
          <w:rtl w:val="0"/>
        </w:rPr>
      </w:r>
    </w:p>
    <w:tbl>
      <w:tblPr>
        <w:tblStyle w:val="Table1"/>
        <w:tblW w:w="11280.0" w:type="dxa"/>
        <w:jc w:val="left"/>
        <w:tblInd w:w="-930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</w:tblBorders>
        <w:tblLayout w:type="fixed"/>
        <w:tblLook w:val="0400"/>
      </w:tblPr>
      <w:tblGrid>
        <w:gridCol w:w="3435"/>
        <w:gridCol w:w="2895"/>
        <w:gridCol w:w="2415"/>
        <w:gridCol w:w="2535"/>
        <w:tblGridChange w:id="0">
          <w:tblGrid>
            <w:gridCol w:w="3435"/>
            <w:gridCol w:w="2895"/>
            <w:gridCol w:w="2415"/>
            <w:gridCol w:w="253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Concepts of Cuauhtli visión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Little or no evidence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Moderate evidence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High Evidence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beeb8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interactive: CLI , hands on ,movement , games, visual arts, collaboration</w:t>
            </w:r>
            <w:hyperlink r:id="rId7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CLI Activities_Creative Learning Initiative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beeb8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0-1  interactive: CLI , hands on ,movement , games, visual arts, collaboration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beeb8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2-3  interactive: CLI , hands on ,movement , games, visual arts, collaboration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beeb8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4+  interactive: CLI , hands on ,movement , games, visual arts, collaboration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sustain/revitalize native language development through ELP’s strategies (emphasis on developing oral language)</w:t>
            </w:r>
          </w:p>
          <w:p w:rsidR="00000000" w:rsidDel="00000000" w:rsidP="00000000" w:rsidRDefault="00000000" w:rsidRPr="00000000" w14:paraId="0000000B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ESOL Strategies Matrix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0-1 ELP’s strategies (emphasis on developing oral language: ex.visuals, wait time,think- pair-share, stem sentences, scaffolds)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2-3 ELP’s strategies (emphasis on developing oral language: ex.visuals, wait time,think- pair-share, stem sentences, scaffolds)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4+ ELP’s strategies (emphasis on developing oral language: ex.visuals, wait time,think- pair-share, stem sentences, scaffolds)</w:t>
            </w:r>
          </w:p>
        </w:tc>
      </w:tr>
      <w:tr>
        <w:trPr>
          <w:cantSplit w:val="0"/>
          <w:trHeight w:val="1670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eccafa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Critical culture responsive curriculum (connection with home funds of knowledge, connection with self and world)</w:t>
            </w:r>
          </w:p>
          <w:p w:rsidR="00000000" w:rsidDel="00000000" w:rsidP="00000000" w:rsidRDefault="00000000" w:rsidRPr="00000000" w14:paraId="00000010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Lato" w:cs="Lato" w:eastAsia="Lato" w:hAnsi="Lato"/>
                  <w:color w:val="1155cc"/>
                  <w:sz w:val="28"/>
                  <w:szCs w:val="28"/>
                  <w:highlight w:val="yellow"/>
                  <w:u w:val="single"/>
                  <w:rtl w:val="0"/>
                </w:rPr>
                <w:t xml:space="preserve">learningforjustice.org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eccafa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0-1  Critical culture responsive curriculum (connection with home funds of knowledge, connection with self and world)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eccafa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2-3 evidence Critical culture responsive curriculum (connection with home funds of knowledge, connection with self and world)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eccafa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4+ evidence Critical culture responsive curriculum (connection with home funds of knowledge, connection with self and world)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SEL strategies (ex: breathing, self-talk, problem solving, communication, perspective, community agreements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highlight w:val="yellow"/>
                <w:u w:val="single"/>
              </w:rPr>
            </w:pPr>
            <w:hyperlink r:id="rId10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SEL Learning Goals/ Standards, Austin ISD, 2019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0-1 instances  of using SEL strategies (ex: breathing, self-talk, problem solving, communication, perspective,community agreements 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2-3  instances  of using  SEL strategies (ex: breathing, self-talk, problem solving, communication, perspective,community agreements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4+  instances  of using  SEL strategies (ex: breathing, self-talk, problem solving, communication, perspective, community agreements )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beeb8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20"/>
                <w:szCs w:val="20"/>
                <w:rtl w:val="0"/>
              </w:rPr>
              <w:t xml:space="preserve">per unit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: valores:indagadores, informados, pensadores, comunicadores, íntegros,mentalidad abierta, solidarios, audaces, equilibrados, reflexivos El</w:t>
            </w:r>
            <w:hyperlink r:id="rId11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 perfil de la comunidad de aprendizaje del IB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beeb8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0-1  core values integrated sporadically and inconsistent</w:t>
            </w:r>
          </w:p>
          <w:p w:rsidR="00000000" w:rsidDel="00000000" w:rsidP="00000000" w:rsidRDefault="00000000" w:rsidRPr="00000000" w14:paraId="0000001C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beeb8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2  core values integrated some  of the time </w:t>
            </w:r>
          </w:p>
          <w:p w:rsidR="00000000" w:rsidDel="00000000" w:rsidP="00000000" w:rsidRDefault="00000000" w:rsidRPr="00000000" w14:paraId="0000001E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beeb8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3+ core values integrated most of the time </w:t>
            </w:r>
          </w:p>
          <w:p w:rsidR="00000000" w:rsidDel="00000000" w:rsidP="00000000" w:rsidRDefault="00000000" w:rsidRPr="00000000" w14:paraId="00000020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0000ff"/>
                <w:sz w:val="20"/>
                <w:szCs w:val="20"/>
                <w:rtl w:val="0"/>
              </w:rPr>
              <w:t xml:space="preserve">per unit 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Performative, reflexive assessment  (formal and informal)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0-1 Performative, reflexive assessment  (formal and informal)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2 Performative, reflexive assessment  (formal and informal)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3+ Performative, reflexive assessment  (formal and informal)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eccafa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Lato" w:cs="Lato" w:eastAsia="Lato" w:hAnsi="Lato"/>
                <w:color w:val="0000ff"/>
                <w:sz w:val="20"/>
                <w:szCs w:val="20"/>
                <w:rtl w:val="0"/>
              </w:rPr>
              <w:t xml:space="preserve">per unit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 family voices &amp; knowledge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eccafa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0 -1 instances of family involvement, student interaction with curriculum with family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eccafa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2 instances of family involvement, student interaction with curriculum with family, parent participation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eccafa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2-3 instances of family involvement, student interaction with curriculum with family, parent participation as experts </w:t>
            </w:r>
          </w:p>
        </w:tc>
      </w:tr>
    </w:tbl>
    <w:p w:rsidR="00000000" w:rsidDel="00000000" w:rsidP="00000000" w:rsidRDefault="00000000" w:rsidRPr="00000000" w14:paraId="0000002A">
      <w:pPr>
        <w:shd w:fill="ffffff" w:val="clear"/>
        <w:spacing w:after="180" w:before="180" w:line="240" w:lineRule="auto"/>
        <w:rPr>
          <w:rFonts w:ascii="Lato" w:cs="Lato" w:eastAsia="Lato" w:hAnsi="Lato"/>
          <w:color w:val="2d3b45"/>
          <w:sz w:val="48"/>
          <w:szCs w:val="48"/>
        </w:rPr>
        <w:sectPr>
          <w:pgSz w:h="15840" w:w="12240" w:orient="portrait"/>
          <w:pgMar w:bottom="720" w:top="72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180" w:before="180" w:line="240" w:lineRule="auto"/>
        <w:rPr>
          <w:rFonts w:ascii="Lato" w:cs="Lato" w:eastAsia="Lato" w:hAnsi="Lato"/>
          <w:b w:val="1"/>
          <w:color w:val="2d3b45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180" w:before="180" w:line="240" w:lineRule="auto"/>
        <w:rPr>
          <w:rFonts w:ascii="Lato" w:cs="Lato" w:eastAsia="Lato" w:hAnsi="Lato"/>
          <w:b w:val="1"/>
          <w:color w:val="2d3b45"/>
          <w:sz w:val="38"/>
          <w:szCs w:val="38"/>
        </w:rPr>
      </w:pPr>
      <w:r w:rsidDel="00000000" w:rsidR="00000000" w:rsidRPr="00000000">
        <w:rPr>
          <w:rFonts w:ascii="Lato" w:cs="Lato" w:eastAsia="Lato" w:hAnsi="Lato"/>
          <w:b w:val="1"/>
          <w:color w:val="2d3b45"/>
          <w:sz w:val="38"/>
          <w:szCs w:val="38"/>
          <w:rtl w:val="0"/>
        </w:rPr>
        <w:t xml:space="preserve">Academia Cuauhtli Identidad Lección 1</w:t>
      </w:r>
    </w:p>
    <w:p w:rsidR="00000000" w:rsidDel="00000000" w:rsidP="00000000" w:rsidRDefault="00000000" w:rsidRPr="00000000" w14:paraId="0000002D">
      <w:pPr>
        <w:shd w:fill="ffffff" w:val="clear"/>
        <w:spacing w:after="180" w:before="180" w:line="240" w:lineRule="auto"/>
        <w:rPr>
          <w:rFonts w:ascii="Lato" w:cs="Lato" w:eastAsia="Lato" w:hAnsi="Lato"/>
          <w:b w:val="1"/>
          <w:color w:val="2d3b45"/>
          <w:sz w:val="36"/>
          <w:szCs w:val="36"/>
          <w:highlight w:val="green"/>
        </w:rPr>
      </w:pPr>
      <w:r w:rsidDel="00000000" w:rsidR="00000000" w:rsidRPr="00000000">
        <w:rPr>
          <w:rFonts w:ascii="Lato" w:cs="Lato" w:eastAsia="Lato" w:hAnsi="Lato"/>
          <w:b w:val="1"/>
          <w:color w:val="2d3b45"/>
          <w:sz w:val="38"/>
          <w:szCs w:val="38"/>
          <w:rtl w:val="0"/>
        </w:rPr>
        <w:t xml:space="preserve"> Título: Mi identidad múltiple con mi familia , la comunidad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9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80"/>
        <w:gridCol w:w="6480"/>
        <w:tblGridChange w:id="0">
          <w:tblGrid>
            <w:gridCol w:w="6480"/>
            <w:gridCol w:w="6480"/>
          </w:tblGrid>
        </w:tblGridChange>
      </w:tblGrid>
      <w:tr>
        <w:trPr>
          <w:cantSplit w:val="0"/>
          <w:trHeight w:val="2100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180" w:before="180" w:line="240" w:lineRule="auto"/>
              <w:rPr>
                <w:rFonts w:ascii="Lato" w:cs="Lato" w:eastAsia="Lato" w:hAnsi="Lato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Resumen de lección: L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4"/>
                <w:szCs w:val="24"/>
                <w:rtl w:val="0"/>
              </w:rPr>
              <w:t xml:space="preserve">os estudiantes descubrirán su identidad múltiple explorando su propia persona, familia  y comunidad. Expresarán sus múltiples identidades a través de un alebrije y reflexionarán en un diario de la unidad.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Objetivo: Reconoceré los rasgos de mi identidad y mis múltiples identidades, y cómo valorar cada una de ellas porque forman parte de quien soy.</w:t>
            </w:r>
          </w:p>
          <w:p w:rsidR="00000000" w:rsidDel="00000000" w:rsidP="00000000" w:rsidRDefault="00000000" w:rsidRPr="00000000" w14:paraId="00000031">
            <w:pPr>
              <w:spacing w:after="180" w:line="240" w:lineRule="auto"/>
              <w:ind w:left="720" w:hanging="360"/>
              <w:rPr>
                <w:rFonts w:ascii="Lato" w:cs="Lato" w:eastAsia="Lato" w:hAnsi="Lato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Preguntas esenciales: 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4"/>
              </w:numPr>
              <w:shd w:fill="ffffff" w:val="clear"/>
              <w:spacing w:after="0" w:afterAutospacing="0" w:line="240" w:lineRule="auto"/>
              <w:ind w:left="1100" w:hanging="360"/>
              <w:rPr>
                <w:b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¿Cuáles son algunos de mis rasgos o características que forman mi identidad? 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4"/>
              </w:numPr>
              <w:shd w:fill="ffffff" w:val="clear"/>
              <w:spacing w:after="0" w:afterAutospacing="0" w:line="240" w:lineRule="auto"/>
              <w:ind w:left="1100" w:hanging="360"/>
              <w:rPr>
                <w:b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¿Cuáles son algunas de mis identidades múltiples? 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4"/>
              </w:numPr>
              <w:shd w:fill="ffffff" w:val="clear"/>
              <w:spacing w:after="0" w:afterAutospacing="0" w:line="240" w:lineRule="auto"/>
              <w:ind w:left="1100" w:hanging="360"/>
              <w:rPr>
                <w:b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¿Por qué es importante reconocer y valorar  mis  identidades múltiples?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4"/>
              </w:numPr>
              <w:shd w:fill="ffffff" w:val="clear"/>
              <w:spacing w:after="0" w:afterAutospacing="0" w:line="240" w:lineRule="auto"/>
              <w:ind w:left="1100" w:hanging="360"/>
              <w:rPr>
                <w:b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¿Cómo  conociendo mi identidad me ayuda a mi y a otros en mi contorno?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spacing w:after="180" w:line="240" w:lineRule="auto"/>
              <w:ind w:left="720" w:hanging="360"/>
              <w:rPr>
                <w:rFonts w:ascii="Lato" w:cs="Lato" w:eastAsia="Lato" w:hAnsi="Lato"/>
                <w:b w:val="1"/>
                <w:color w:val="2d3b45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Teks-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Teks- </w:t>
            </w:r>
          </w:p>
          <w:p w:rsidR="00000000" w:rsidDel="00000000" w:rsidP="00000000" w:rsidRDefault="00000000" w:rsidRPr="00000000" w14:paraId="00000039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3. (1) Historia. El estudiante comprende cómo los individuos, los acontecimientos y las ideas</w:t>
            </w:r>
          </w:p>
          <w:p w:rsidR="00000000" w:rsidDel="00000000" w:rsidP="00000000" w:rsidRDefault="00000000" w:rsidRPr="00000000" w14:paraId="0000003A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han influenciado la historia de las diferentes comunidades. Se espera que el estudiante:</w:t>
            </w:r>
          </w:p>
          <w:p w:rsidR="00000000" w:rsidDel="00000000" w:rsidP="00000000" w:rsidRDefault="00000000" w:rsidRPr="00000000" w14:paraId="0000003B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3.1 (A) describa cómo los individuos, los acontecimientos y las ideas han cambiado las</w:t>
            </w:r>
          </w:p>
          <w:p w:rsidR="00000000" w:rsidDel="00000000" w:rsidP="00000000" w:rsidRDefault="00000000" w:rsidRPr="00000000" w14:paraId="0000003C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comunidades, en el pasado y en el presente;</w:t>
            </w:r>
          </w:p>
          <w:p w:rsidR="00000000" w:rsidDel="00000000" w:rsidP="00000000" w:rsidRDefault="00000000" w:rsidRPr="00000000" w14:paraId="0000003D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3. (9) Ciudadanía. El estudiante comprende las características del concepto de buena</w:t>
            </w:r>
          </w:p>
          <w:p w:rsidR="00000000" w:rsidDel="00000000" w:rsidP="00000000" w:rsidRDefault="00000000" w:rsidRPr="00000000" w14:paraId="0000003E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ciudadanía como lo ejemplifican figuras históricas y contemporáneas, y organizaciones.</w:t>
            </w:r>
          </w:p>
          <w:p w:rsidR="00000000" w:rsidDel="00000000" w:rsidP="00000000" w:rsidRDefault="00000000" w:rsidRPr="00000000" w14:paraId="0000003F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Se espera que el estudiante:</w:t>
            </w:r>
          </w:p>
          <w:p w:rsidR="00000000" w:rsidDel="00000000" w:rsidP="00000000" w:rsidRDefault="00000000" w:rsidRPr="00000000" w14:paraId="00000040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(A) identifique las características de un buen ciudadano, lo que incluye la veracidad,</w:t>
            </w:r>
          </w:p>
          <w:p w:rsidR="00000000" w:rsidDel="00000000" w:rsidP="00000000" w:rsidRDefault="00000000" w:rsidRPr="00000000" w14:paraId="00000041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la justicia, la igualdad, el respeto por uno mismo y por los demás, la</w:t>
            </w:r>
          </w:p>
          <w:p w:rsidR="00000000" w:rsidDel="00000000" w:rsidP="00000000" w:rsidRDefault="00000000" w:rsidRPr="00000000" w14:paraId="00000042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responsabilidad en la vida diaria y la participación en el gobierno,</w:t>
            </w:r>
          </w:p>
          <w:p w:rsidR="00000000" w:rsidDel="00000000" w:rsidP="00000000" w:rsidRDefault="00000000" w:rsidRPr="00000000" w14:paraId="00000043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manteniéndose informado sobre los asuntos gubernamentales, haciendo que,</w:t>
            </w:r>
          </w:p>
          <w:p w:rsidR="00000000" w:rsidDel="00000000" w:rsidP="00000000" w:rsidRDefault="00000000" w:rsidRPr="00000000" w14:paraId="00000044">
            <w:pPr>
              <w:shd w:fill="ffffff" w:val="clear"/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respetuosamente, los oficiales públicos mantengan su palabra y votando;</w:t>
            </w:r>
          </w:p>
          <w:p w:rsidR="00000000" w:rsidDel="00000000" w:rsidP="00000000" w:rsidRDefault="00000000" w:rsidRPr="00000000" w14:paraId="00000045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Información del tema: 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4"/>
                <w:szCs w:val="24"/>
                <w:rtl w:val="0"/>
              </w:rPr>
              <w:t xml:space="preserve">El enseñar las áreas de identidad y diversidad  le permite a los educadores examinar una serie de cuestiones en torno a la sociedad multicultural, conocimientos y aptitudes relacionados tanto con la disminución de prejuicios como con la acción colectiva.</w:t>
            </w:r>
          </w:p>
          <w:p w:rsidR="00000000" w:rsidDel="00000000" w:rsidP="00000000" w:rsidRDefault="00000000" w:rsidRPr="00000000" w14:paraId="00000047">
            <w:pPr>
              <w:spacing w:after="180" w:before="180" w:line="240" w:lineRule="auto"/>
              <w:rPr>
                <w:rFonts w:ascii="Lato" w:cs="Lato" w:eastAsia="Lato" w:hAnsi="Lato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Vocabulario:</w:t>
            </w:r>
          </w:p>
          <w:p w:rsidR="00000000" w:rsidDel="00000000" w:rsidP="00000000" w:rsidRDefault="00000000" w:rsidRPr="00000000" w14:paraId="00000049">
            <w:pPr>
              <w:spacing w:after="180" w:before="180" w:line="240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identidad-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Conjunto de rasgos o características de una persona </w:t>
            </w:r>
          </w:p>
          <w:p w:rsidR="00000000" w:rsidDel="00000000" w:rsidP="00000000" w:rsidRDefault="00000000" w:rsidRPr="00000000" w14:paraId="0000004A">
            <w:pPr>
              <w:spacing w:after="180" w:before="180" w:line="240" w:lineRule="auto"/>
              <w:rPr>
                <w:rFonts w:ascii="Arial" w:cs="Arial" w:eastAsia="Arial" w:hAnsi="Arial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202124"/>
                <w:sz w:val="20"/>
                <w:szCs w:val="20"/>
                <w:highlight w:val="white"/>
                <w:rtl w:val="0"/>
              </w:rPr>
              <w:t xml:space="preserve">múltiples identidades-</w:t>
            </w:r>
            <w:r w:rsidDel="00000000" w:rsidR="00000000" w:rsidRPr="00000000">
              <w:rPr>
                <w:rFonts w:ascii="Verdana" w:cs="Verdana" w:eastAsia="Verdana" w:hAnsi="Verdana"/>
                <w:color w:val="2d3b45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595959"/>
                <w:sz w:val="20"/>
                <w:szCs w:val="20"/>
                <w:rtl w:val="0"/>
              </w:rPr>
              <w:t xml:space="preserve">identidades que interactúan y crean individuos únicos</w:t>
            </w:r>
          </w:p>
          <w:p w:rsidR="00000000" w:rsidDel="00000000" w:rsidP="00000000" w:rsidRDefault="00000000" w:rsidRPr="00000000" w14:paraId="0000004B">
            <w:pPr>
              <w:spacing w:after="180" w:before="180" w:line="240" w:lineRule="auto"/>
              <w:rPr>
                <w:rFonts w:ascii="Arial" w:cs="Arial" w:eastAsia="Arial" w:hAnsi="Arial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595959"/>
                <w:sz w:val="20"/>
                <w:szCs w:val="20"/>
                <w:rtl w:val="0"/>
              </w:rPr>
              <w:t xml:space="preserve">valorar</w:t>
            </w:r>
            <w:r w:rsidDel="00000000" w:rsidR="00000000" w:rsidRPr="00000000">
              <w:rPr>
                <w:rFonts w:ascii="Arial" w:cs="Arial" w:eastAsia="Arial" w:hAnsi="Arial"/>
                <w:color w:val="595959"/>
                <w:sz w:val="20"/>
                <w:szCs w:val="20"/>
                <w:rtl w:val="0"/>
              </w:rPr>
              <w:t xml:space="preserve">- admirar o  apreciar la importancia de algo</w:t>
            </w:r>
          </w:p>
          <w:p w:rsidR="00000000" w:rsidDel="00000000" w:rsidP="00000000" w:rsidRDefault="00000000" w:rsidRPr="00000000" w14:paraId="0000004C">
            <w:pPr>
              <w:spacing w:after="180" w:before="180" w:line="240" w:lineRule="auto"/>
              <w:rPr>
                <w:rFonts w:ascii="Arial" w:cs="Arial" w:eastAsia="Arial" w:hAnsi="Arial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595959"/>
                <w:sz w:val="20"/>
                <w:szCs w:val="20"/>
                <w:rtl w:val="0"/>
              </w:rPr>
              <w:t xml:space="preserve">respeto</w:t>
            </w:r>
            <w:r w:rsidDel="00000000" w:rsidR="00000000" w:rsidRPr="00000000">
              <w:rPr>
                <w:rFonts w:ascii="Arial" w:cs="Arial" w:eastAsia="Arial" w:hAnsi="Arial"/>
                <w:color w:val="595959"/>
                <w:sz w:val="20"/>
                <w:szCs w:val="20"/>
                <w:rtl w:val="0"/>
              </w:rPr>
              <w:t xml:space="preserve">- el buen trato que se le brinda a mi persona y a los demás. </w:t>
            </w:r>
          </w:p>
          <w:p w:rsidR="00000000" w:rsidDel="00000000" w:rsidP="00000000" w:rsidRDefault="00000000" w:rsidRPr="00000000" w14:paraId="0000004D">
            <w:pPr>
              <w:spacing w:after="180" w:before="180" w:line="240" w:lineRule="auto"/>
              <w:rPr>
                <w:rFonts w:ascii="Arial" w:cs="Arial" w:eastAsia="Arial" w:hAnsi="Arial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595959"/>
                <w:sz w:val="20"/>
                <w:szCs w:val="20"/>
                <w:rtl w:val="0"/>
              </w:rPr>
              <w:t xml:space="preserve">juzgar</w:t>
            </w:r>
            <w:r w:rsidDel="00000000" w:rsidR="00000000" w:rsidRPr="00000000">
              <w:rPr>
                <w:rFonts w:ascii="Arial" w:cs="Arial" w:eastAsia="Arial" w:hAnsi="Arial"/>
                <w:color w:val="595959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Formar una opinión sobre una persona o una cosa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180" w:before="180" w:line="240" w:lineRule="auto"/>
              <w:rPr>
                <w:rFonts w:ascii="Arial" w:cs="Arial" w:eastAsia="Arial" w:hAnsi="Arial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180" w:before="180" w:line="240" w:lineRule="auto"/>
              <w:rPr>
                <w:rFonts w:ascii="Arial" w:cs="Arial" w:eastAsia="Arial" w:hAnsi="Arial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180" w:before="180" w:line="240" w:lineRule="auto"/>
              <w:rPr>
                <w:rFonts w:ascii="Verdana" w:cs="Verdana" w:eastAsia="Verdana" w:hAnsi="Verdana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Materiales: </w:t>
            </w:r>
          </w:p>
          <w:p w:rsidR="00000000" w:rsidDel="00000000" w:rsidP="00000000" w:rsidRDefault="00000000" w:rsidRPr="00000000" w14:paraId="00000052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-mapa mundi</w:t>
            </w:r>
          </w:p>
          <w:p w:rsidR="00000000" w:rsidDel="00000000" w:rsidP="00000000" w:rsidRDefault="00000000" w:rsidRPr="00000000" w14:paraId="00000053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-imágenes de diversos latinos con costumbres diversas</w:t>
            </w:r>
          </w:p>
          <w:p w:rsidR="00000000" w:rsidDel="00000000" w:rsidP="00000000" w:rsidRDefault="00000000" w:rsidRPr="00000000" w14:paraId="00000054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- Diario de unidad</w:t>
            </w:r>
          </w:p>
          <w:p w:rsidR="00000000" w:rsidDel="00000000" w:rsidP="00000000" w:rsidRDefault="00000000" w:rsidRPr="00000000" w14:paraId="00000055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-pincel para cada estudiante (Aprox. 40)</w:t>
            </w:r>
          </w:p>
          <w:p w:rsidR="00000000" w:rsidDel="00000000" w:rsidP="00000000" w:rsidRDefault="00000000" w:rsidRPr="00000000" w14:paraId="00000056">
            <w:pPr>
              <w:spacing w:after="180" w:before="180" w:line="240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pintura acrílica de diferentes colores </w:t>
            </w:r>
          </w:p>
          <w:p w:rsidR="00000000" w:rsidDel="00000000" w:rsidP="00000000" w:rsidRDefault="00000000" w:rsidRPr="00000000" w14:paraId="00000057">
            <w:pPr>
              <w:spacing w:after="180" w:before="180" w:line="240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-notas “post-it-notes</w:t>
            </w:r>
          </w:p>
          <w:p w:rsidR="00000000" w:rsidDel="00000000" w:rsidP="00000000" w:rsidRDefault="00000000" w:rsidRPr="00000000" w14:paraId="00000058">
            <w:pPr>
              <w:spacing w:after="180" w:before="180" w:line="240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-listones, estambre, calcomanías, </w:t>
            </w:r>
          </w:p>
          <w:p w:rsidR="00000000" w:rsidDel="00000000" w:rsidP="00000000" w:rsidRDefault="00000000" w:rsidRPr="00000000" w14:paraId="00000059">
            <w:pPr>
              <w:spacing w:after="180" w:before="180" w:line="240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-silueta de calcomanía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Pre Actividad - 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Guíe  al estudiante a través de preguntas a expresar  que la portada representa los 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rasgos o características 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de quien la hizo.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32"/>
                <w:szCs w:val="32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32"/>
                <w:szCs w:val="32"/>
                <w:rtl w:val="0"/>
              </w:rPr>
              <w:t xml:space="preserve">Pre -Actividad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Los estudiantes 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decoran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 la portada de su diario en la  forma que mejor   les represente con el siguiente criterio: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2"/>
              </w:numPr>
              <w:spacing w:after="0" w:afterAutospacing="0" w:before="180" w:line="240" w:lineRule="auto"/>
              <w:ind w:left="720" w:hanging="360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Nombre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Autorretrato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2"/>
              </w:numPr>
              <w:spacing w:after="180" w:before="0" w:beforeAutospacing="0" w:line="240" w:lineRule="auto"/>
              <w:ind w:left="720" w:hanging="360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Cosas  importantes</w:t>
            </w:r>
          </w:p>
          <w:p w:rsidR="00000000" w:rsidDel="00000000" w:rsidP="00000000" w:rsidRDefault="00000000" w:rsidRPr="00000000" w14:paraId="00000061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Los estudiantes giran y hablan con pareja sobre cómo la portada los representa. </w:t>
            </w:r>
          </w:p>
          <w:p w:rsidR="00000000" w:rsidDel="00000000" w:rsidP="00000000" w:rsidRDefault="00000000" w:rsidRPr="00000000" w14:paraId="00000062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El maestro pregunta: ¿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Qué notaron de estas portadas? ¿Por qué cada portada es tan diferente?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Introduction-Engage: 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Time: 15-20 min</w:t>
            </w:r>
          </w:p>
          <w:p w:rsidR="00000000" w:rsidDel="00000000" w:rsidP="00000000" w:rsidRDefault="00000000" w:rsidRPr="00000000" w14:paraId="00000064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  <w:drawing>
                <wp:inline distB="114300" distT="114300" distL="114300" distR="114300">
                  <wp:extent cx="3981450" cy="2286000"/>
                  <wp:effectExtent b="0" l="0" r="0" t="0"/>
                  <wp:docPr id="15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28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32"/>
                <w:szCs w:val="32"/>
                <w:rtl w:val="0"/>
              </w:rPr>
              <w:t xml:space="preserve">Engage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 Loteria excerpt (página 1 del libro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: Lotería de René Colato Laínez   </w:t>
            </w:r>
            <w:hyperlink r:id="rId13">
              <w:r w:rsidDel="00000000" w:rsidR="00000000" w:rsidRPr="00000000">
                <w:rPr>
                  <w:rFonts w:ascii="Lato" w:cs="Lato" w:eastAsia="Lato" w:hAnsi="Lato"/>
                  <w:b w:val="1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https://www.youtube.com/watch?v=4fU1uwAgSnQ&amp;t=544s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El maestro muestra  página 1 de  Lotería de René y pregunta: ¿Qué notan en la ilustración? ¿Por qué creen que está sucediendo esto?  De tiempo a los estudiantes de responder. Recordatorio de utilizar  oraciones de apoyo. Yo noto…Yo pienso… Yo creo</w:t>
            </w:r>
          </w:p>
          <w:p w:rsidR="00000000" w:rsidDel="00000000" w:rsidP="00000000" w:rsidRDefault="00000000" w:rsidRPr="00000000" w14:paraId="00000068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El maestro  lee la  primera página  en inglés o español 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69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Pregunta¿Qué sucede? Por qué ¿Cuáles son algunos rasgos o características del niño? </w:t>
            </w:r>
          </w:p>
          <w:p w:rsidR="00000000" w:rsidDel="00000000" w:rsidP="00000000" w:rsidRDefault="00000000" w:rsidRPr="00000000" w14:paraId="0000006A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El maestro explica que los estudiantes tendrán 5 minutos para  observar y leer  páginas del libro en grupos de 3 y contestar la  pregunta:  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4"/>
                <w:szCs w:val="24"/>
                <w:rtl w:val="0"/>
              </w:rPr>
              <w:t xml:space="preserve">¿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Cuáles son algunos rasgos o características del niño que lo ayudan a convivir con su 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abuela</w:t>
            </w: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 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El maestro anota las observaciones de los estudiantes en un cartel (chart paper). </w:t>
            </w:r>
          </w:p>
          <w:p w:rsidR="00000000" w:rsidDel="00000000" w:rsidP="00000000" w:rsidRDefault="00000000" w:rsidRPr="00000000" w14:paraId="0000006C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Oraciones de apoyo: </w:t>
            </w:r>
            <w:r w:rsidDel="00000000" w:rsidR="00000000" w:rsidRPr="00000000">
              <w:rPr>
                <w:rFonts w:ascii="Montserrat" w:cs="Montserrat" w:eastAsia="Montserrat" w:hAnsi="Montserrat"/>
                <w:color w:val="2d3b45"/>
                <w:sz w:val="18"/>
                <w:szCs w:val="18"/>
                <w:rtl w:val="0"/>
              </w:rPr>
              <w:t xml:space="preserve">Yo noto… Yo pienso....Yo siento…Yo creo 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Explore: Time: 15-20 minutes</w:t>
            </w:r>
          </w:p>
          <w:p w:rsidR="00000000" w:rsidDel="00000000" w:rsidP="00000000" w:rsidRDefault="00000000" w:rsidRPr="00000000" w14:paraId="0000006E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Carrera de identidades con notas de “post-it-notes”</w:t>
            </w:r>
          </w:p>
          <w:p w:rsidR="00000000" w:rsidDel="00000000" w:rsidP="00000000" w:rsidRDefault="00000000" w:rsidRPr="00000000" w14:paraId="0000006F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  <w:shd w:fill="fbeeb8" w:val="clear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shd w:fill="fbeeb8" w:val="clear"/>
                <w:rtl w:val="0"/>
              </w:rPr>
              <w:t xml:space="preserve">**Importante: En una de las notas de post it notes modelar el lugar de nacimiento, origen de ellos mismos y padres-o abuelos.Luego recalcar este rasgo de similitud.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42"/>
                <w:szCs w:val="42"/>
                <w:rtl w:val="0"/>
              </w:rPr>
              <w:t xml:space="preserve">Explora: 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 Carrera de identidades con post-it-notes</w:t>
            </w:r>
          </w:p>
          <w:p w:rsidR="00000000" w:rsidDel="00000000" w:rsidP="00000000" w:rsidRDefault="00000000" w:rsidRPr="00000000" w14:paraId="00000071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El maestro dice apuntando a una silueta en un cartel:  Apuntarán  en las “notitas” rasgos de identidad y las colocaran en la silueta. </w:t>
            </w:r>
          </w:p>
          <w:p w:rsidR="00000000" w:rsidDel="00000000" w:rsidP="00000000" w:rsidRDefault="00000000" w:rsidRPr="00000000" w14:paraId="00000072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El maestro modela como crear un poema de Yo soy  utilizando  las “notitas”.</w:t>
            </w:r>
          </w:p>
          <w:p w:rsidR="00000000" w:rsidDel="00000000" w:rsidP="00000000" w:rsidRDefault="00000000" w:rsidRPr="00000000" w14:paraId="00000073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Elaborate: Time: 90 minutes</w:t>
            </w:r>
          </w:p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Video de identidades múltiples enfatizando nuestra raíz indigena y africana (monica)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Video de natalia:</w:t>
            </w:r>
          </w:p>
          <w:p w:rsidR="00000000" w:rsidDel="00000000" w:rsidP="00000000" w:rsidRDefault="00000000" w:rsidRPr="00000000" w14:paraId="00000077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Lato" w:cs="Lato" w:eastAsia="Lato" w:hAnsi="Lato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https://www.youtube.com/watch?v=iMRrphQDlDw&amp;list=RDCMUCuzGiU0U7fwNC_G3LBESN8Q&amp;index=1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Video de niña declamando: </w:t>
            </w:r>
            <w:hyperlink r:id="rId15">
              <w:r w:rsidDel="00000000" w:rsidR="00000000" w:rsidRPr="00000000">
                <w:rPr>
                  <w:rFonts w:ascii="Lato" w:cs="Lato" w:eastAsia="Lato" w:hAnsi="Lato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https://www.youtube.com/watch?v=wYofU9vko_Q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</w:rPr>
              <w:drawing>
                <wp:inline distB="114300" distT="114300" distL="114300" distR="114300">
                  <wp:extent cx="3405188" cy="3405188"/>
                  <wp:effectExtent b="0" l="0" r="0" t="0"/>
                  <wp:docPr id="2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188" cy="34051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  <w:rtl w:val="0"/>
              </w:rPr>
              <w:t xml:space="preserve">video de la importancia del aleb rije </w:t>
            </w:r>
            <w:hyperlink r:id="rId17">
              <w:r w:rsidDel="00000000" w:rsidR="00000000" w:rsidRPr="00000000">
                <w:rPr>
                  <w:rFonts w:ascii="Lato" w:cs="Lato" w:eastAsia="Lato" w:hAnsi="Lato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https://www.youtube.com/watch?v=5P4iCMDvWIw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video de como hacer un alebrije de animals mismo proceso para alebrije de árbol</w:t>
            </w:r>
          </w:p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Lato" w:cs="Lato" w:eastAsia="Lato" w:hAnsi="Lato"/>
                  <w:b w:val="1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https://www.youtube.com/watch?v=5e4WFQ6sArI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</w:rPr>
              <w:drawing>
                <wp:inline distB="114300" distT="114300" distL="114300" distR="114300">
                  <wp:extent cx="3977214" cy="2986088"/>
                  <wp:effectExtent b="0" l="0" r="0" t="0"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7214" cy="29860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180" w:before="180" w:line="240" w:lineRule="auto"/>
              <w:rPr>
                <w:rFonts w:ascii="Lato" w:cs="Lato" w:eastAsia="Lato" w:hAnsi="Lato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2d3b45"/>
                <w:sz w:val="20"/>
                <w:szCs w:val="20"/>
              </w:rPr>
              <w:drawing>
                <wp:inline distB="114300" distT="114300" distL="114300" distR="114300">
                  <wp:extent cx="3981450" cy="2616200"/>
                  <wp:effectExtent b="0" l="0" r="0" t="0"/>
                  <wp:docPr id="1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61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44"/>
                <w:szCs w:val="44"/>
                <w:rtl w:val="0"/>
              </w:rPr>
              <w:t xml:space="preserve">Elabora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: craft (application) </w:t>
            </w:r>
          </w:p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180" w:before="18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El maestro dice: 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verán un video de una niña 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llamada Natalia, apunten  los rasgos de identidad que ella señala.    Inicie el video en 2:24- 5:12. </w:t>
            </w:r>
          </w:p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Conversación en grupo de 3: Yo </w:t>
            </w:r>
            <w:r w:rsidDel="00000000" w:rsidR="00000000" w:rsidRPr="00000000">
              <w:rPr>
                <w:rFonts w:ascii="Montserrat" w:cs="Montserrat" w:eastAsia="Montserrat" w:hAnsi="Montserrat"/>
                <w:color w:val="2d3b45"/>
                <w:sz w:val="18"/>
                <w:szCs w:val="18"/>
                <w:rtl w:val="0"/>
              </w:rPr>
              <w:t xml:space="preserve">Yo noto… Yo pienso....Yo siento…Yo creo 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El maestro dice:  verán un video de una niña declamando un poema  y apunten  los rasgos de identidad que ella señala.</w:t>
            </w:r>
          </w:p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Conversación en grupo de 3 : Yo </w:t>
            </w:r>
            <w:r w:rsidDel="00000000" w:rsidR="00000000" w:rsidRPr="00000000">
              <w:rPr>
                <w:rFonts w:ascii="Montserrat" w:cs="Montserrat" w:eastAsia="Montserrat" w:hAnsi="Montserrat"/>
                <w:color w:val="2d3b45"/>
                <w:sz w:val="18"/>
                <w:szCs w:val="18"/>
                <w:rtl w:val="0"/>
              </w:rPr>
              <w:t xml:space="preserve">Yo noto… Yo pienso....Yo siento…Yo creo 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Coloquen notitas en la silueta. Los estudiantes agregan más versos al poema.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El maestro lee: los animales sagrados</w:t>
            </w:r>
          </w:p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El maestro muestra ejemplos, provee los pasos para pintar el alebrije, (espera a secar 5 minutos),  escribir las múltiples identidades en el cobre y escribir el  poema en la base. </w:t>
            </w:r>
          </w:p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Evaluate 5-10 min</w:t>
            </w:r>
          </w:p>
          <w:p w:rsidR="00000000" w:rsidDel="00000000" w:rsidP="00000000" w:rsidRDefault="00000000" w:rsidRPr="00000000" w14:paraId="00000098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46"/>
                <w:szCs w:val="46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46"/>
                <w:szCs w:val="46"/>
                <w:rtl w:val="0"/>
              </w:rPr>
              <w:t xml:space="preserve">Evaluar </w:t>
            </w:r>
          </w:p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ex.Exit ticket</w:t>
            </w:r>
          </w:p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En la página indicada del  diario de unidad :  el estudiante pega una silueta de calcomanía,  etiqueta las  múltiples identidades y  reflexiona en la pregunta</w:t>
            </w:r>
          </w:p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1"/>
              </w:numPr>
              <w:spacing w:after="0" w:afterAutospacing="0" w:before="180" w:line="240" w:lineRule="auto"/>
              <w:ind w:left="720" w:hanging="360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¿Cuáles son algunas de mis identidades múltiples? 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1"/>
              </w:numPr>
              <w:spacing w:after="180" w:before="0" w:beforeAutospacing="0" w:line="240" w:lineRule="auto"/>
              <w:ind w:left="720" w:hanging="360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¿Por qué es importante reconocer mis  identidades múltiples?</w:t>
            </w:r>
          </w:p>
          <w:p w:rsidR="00000000" w:rsidDel="00000000" w:rsidP="00000000" w:rsidRDefault="00000000" w:rsidRPr="00000000" w14:paraId="0000009F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Oraciones de apoyo</w:t>
            </w:r>
          </w:p>
          <w:p w:rsidR="00000000" w:rsidDel="00000000" w:rsidP="00000000" w:rsidRDefault="00000000" w:rsidRPr="00000000" w14:paraId="000000A0">
            <w:pPr>
              <w:spacing w:after="0" w:before="200" w:line="36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d3b45"/>
                <w:sz w:val="20"/>
                <w:szCs w:val="20"/>
                <w:rtl w:val="0"/>
              </w:rPr>
              <w:t xml:space="preserve">Yo noto… Yo pienso....Yo siento…Yo creo 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Teacher extension</w:t>
            </w:r>
          </w:p>
          <w:p w:rsidR="00000000" w:rsidDel="00000000" w:rsidP="00000000" w:rsidRDefault="00000000" w:rsidRPr="00000000" w14:paraId="000000A2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Tarea Receta familiar para la próxima semana</w:t>
            </w:r>
          </w:p>
          <w:p w:rsidR="00000000" w:rsidDel="00000000" w:rsidP="00000000" w:rsidRDefault="00000000" w:rsidRPr="00000000" w14:paraId="000000A4">
            <w:pPr>
              <w:spacing w:after="180" w:before="18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  <w:drawing>
                <wp:inline distB="19050" distT="19050" distL="19050" distR="19050">
                  <wp:extent cx="1462088" cy="1994786"/>
                  <wp:effectExtent b="0" l="0" r="0" t="0"/>
                  <wp:docPr id="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088" cy="199478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ex. Whole Group Reflection</w:t>
            </w:r>
          </w:p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Record students in flip grid explaining their alebrijes or reading their poems</w:t>
            </w:r>
          </w:p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2d3b45"/>
                <w:sz w:val="20"/>
                <w:szCs w:val="20"/>
                <w:rtl w:val="0"/>
              </w:rPr>
              <w:t xml:space="preserve">Showcase alebrijes in MACC and in the schools that are participating</w:t>
            </w:r>
          </w:p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rPr>
                <w:rFonts w:ascii="Lato" w:cs="Lato" w:eastAsia="Lato" w:hAnsi="Lato"/>
                <w:b w:val="1"/>
                <w:color w:val="2d3b4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shd w:fill="ffffff" w:val="clear"/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</w:rPr>
        <w:drawing>
          <wp:inline distB="114300" distT="114300" distL="114300" distR="114300">
            <wp:extent cx="8770776" cy="5043488"/>
            <wp:effectExtent b="0" l="0" r="0" t="0"/>
            <wp:docPr id="1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70776" cy="5043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</w:rPr>
        <w:drawing>
          <wp:inline distB="114300" distT="114300" distL="114300" distR="114300">
            <wp:extent cx="7596188" cy="4008201"/>
            <wp:effectExtent b="0" l="0" r="0" t="0"/>
            <wp:docPr id="2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96188" cy="40082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  <w:rtl w:val="0"/>
        </w:rPr>
        <w:t xml:space="preserve">Distribuir las siguientes imágenes (imprimir en forma expandida)</w:t>
      </w:r>
    </w:p>
    <w:p w:rsidR="00000000" w:rsidDel="00000000" w:rsidP="00000000" w:rsidRDefault="00000000" w:rsidRPr="00000000" w14:paraId="000000B0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</w:rPr>
        <w:drawing>
          <wp:inline distB="114300" distT="114300" distL="114300" distR="114300">
            <wp:extent cx="8437073" cy="4026785"/>
            <wp:effectExtent b="0" l="0" r="0" t="0"/>
            <wp:docPr id="1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7073" cy="4026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</w:rPr>
        <w:drawing>
          <wp:inline distB="114300" distT="114300" distL="114300" distR="114300">
            <wp:extent cx="8348663" cy="4056744"/>
            <wp:effectExtent b="0" l="0" r="0" t="0"/>
            <wp:docPr id="2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48663" cy="40567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</w:rPr>
        <w:drawing>
          <wp:inline distB="114300" distT="114300" distL="114300" distR="114300">
            <wp:extent cx="8205788" cy="4501786"/>
            <wp:effectExtent b="0" l="0" r="0" t="0"/>
            <wp:docPr id="1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05788" cy="45017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</w:rPr>
        <w:drawing>
          <wp:inline distB="114300" distT="114300" distL="114300" distR="114300">
            <wp:extent cx="8604730" cy="4252913"/>
            <wp:effectExtent b="0" l="0" r="0" t="0"/>
            <wp:docPr id="2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04730" cy="4252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</w:rPr>
        <w:drawing>
          <wp:inline distB="114300" distT="114300" distL="114300" distR="114300">
            <wp:extent cx="8243888" cy="4038391"/>
            <wp:effectExtent b="0" l="0" r="0" t="0"/>
            <wp:docPr id="2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43888" cy="40383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</w:rPr>
        <w:drawing>
          <wp:inline distB="114300" distT="114300" distL="114300" distR="114300">
            <wp:extent cx="8281988" cy="4338184"/>
            <wp:effectExtent b="0" l="0" r="0" t="0"/>
            <wp:docPr id="2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1988" cy="43381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</w:rPr>
        <w:drawing>
          <wp:inline distB="114300" distT="114300" distL="114300" distR="114300">
            <wp:extent cx="8539163" cy="4048196"/>
            <wp:effectExtent b="0" l="0" r="0" t="0"/>
            <wp:docPr id="2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39163" cy="40481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color w:val="2d3b45"/>
          <w:sz w:val="20"/>
          <w:szCs w:val="20"/>
        </w:rPr>
        <w:drawing>
          <wp:inline distB="114300" distT="114300" distL="114300" distR="114300">
            <wp:extent cx="8480564" cy="4035361"/>
            <wp:effectExtent b="0" l="0" r="0" t="0"/>
            <wp:docPr id="2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80564" cy="40353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80" w:before="180" w:line="240" w:lineRule="auto"/>
        <w:rPr>
          <w:rFonts w:ascii="Lato" w:cs="Lato" w:eastAsia="Lato" w:hAnsi="Lato"/>
          <w:b w:val="1"/>
          <w:color w:val="2d3b45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Verdan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Lato" w:cs="Lato" w:eastAsia="Lato" w:hAnsi="Lato"/>
        <w:color w:val="2d3b4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link w:val="Heading1Char"/>
    <w:uiPriority w:val="9"/>
    <w:qFormat w:val="1"/>
    <w:rsid w:val="00F17052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1Char" w:customStyle="1">
    <w:name w:val="Heading 1 Char"/>
    <w:basedOn w:val="DefaultParagraphFont"/>
    <w:link w:val="Heading1"/>
    <w:uiPriority w:val="9"/>
    <w:rsid w:val="00F17052"/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NormalWeb">
    <w:name w:val="Normal (Web)"/>
    <w:basedOn w:val="Normal"/>
    <w:uiPriority w:val="99"/>
    <w:semiHidden w:val="1"/>
    <w:unhideWhenUsed w:val="1"/>
    <w:rsid w:val="00F1705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F17052"/>
    <w:rPr>
      <w:b w:val="1"/>
      <w:bCs w:val="1"/>
    </w:rPr>
  </w:style>
  <w:style w:type="character" w:styleId="y2iqfc" w:customStyle="1">
    <w:name w:val="y2iqfc"/>
    <w:basedOn w:val="DefaultParagraphFont"/>
    <w:rsid w:val="00F17052"/>
  </w:style>
  <w:style w:type="character" w:styleId="Hyperlink">
    <w:name w:val="Hyperlink"/>
    <w:basedOn w:val="DefaultParagraphFont"/>
    <w:uiPriority w:val="99"/>
    <w:semiHidden w:val="1"/>
    <w:unhideWhenUsed w:val="1"/>
    <w:rsid w:val="00F17052"/>
    <w:rPr>
      <w:color w:val="0000ff"/>
      <w:u w:val="single"/>
    </w:rPr>
  </w:style>
  <w:style w:type="character" w:styleId="screenreader-only" w:customStyle="1">
    <w:name w:val="screenreader-only"/>
    <w:basedOn w:val="DefaultParagraphFont"/>
    <w:rsid w:val="00F17052"/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png"/><Relationship Id="rId22" Type="http://schemas.openxmlformats.org/officeDocument/2006/relationships/image" Target="media/image11.png"/><Relationship Id="rId21" Type="http://schemas.openxmlformats.org/officeDocument/2006/relationships/image" Target="media/image1.png"/><Relationship Id="rId24" Type="http://schemas.openxmlformats.org/officeDocument/2006/relationships/image" Target="media/image6.png"/><Relationship Id="rId23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earningforjustice.org/frameworks/social-justice-standards" TargetMode="External"/><Relationship Id="rId26" Type="http://schemas.openxmlformats.org/officeDocument/2006/relationships/image" Target="media/image10.png"/><Relationship Id="rId25" Type="http://schemas.openxmlformats.org/officeDocument/2006/relationships/image" Target="media/image9.png"/><Relationship Id="rId28" Type="http://schemas.openxmlformats.org/officeDocument/2006/relationships/image" Target="media/image8.png"/><Relationship Id="rId27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4.png"/><Relationship Id="rId7" Type="http://schemas.openxmlformats.org/officeDocument/2006/relationships/hyperlink" Target="https://docs.google.com/document/d/1prT5jXxlxbiuIsRNY0Bl6zG1u2T-_D00L2opvgVVolE/edit" TargetMode="External"/><Relationship Id="rId8" Type="http://schemas.openxmlformats.org/officeDocument/2006/relationships/hyperlink" Target="https://docs.google.com/document/d/1rCLtLsM3K1pYEwG1l6WZrgM0GL6K_ATtK0mvLnJ9vG8/edit?usp=sharing" TargetMode="External"/><Relationship Id="rId30" Type="http://schemas.openxmlformats.org/officeDocument/2006/relationships/image" Target="media/image13.png"/><Relationship Id="rId11" Type="http://schemas.openxmlformats.org/officeDocument/2006/relationships/hyperlink" Target="https://docs.google.com/document/d/1n7jJpARmJcMxH9glc2bqyk4oibPdGuxH2516t0o3jUM/edit?usp=sharing" TargetMode="External"/><Relationship Id="rId10" Type="http://schemas.openxmlformats.org/officeDocument/2006/relationships/hyperlink" Target="https://docs.google.com/spreadsheets/d/1xCqCFMjDXMEF66lWhXmS6KNaXl_MUb9zS8ge8qAnr2I/edit#gid=1003432457" TargetMode="External"/><Relationship Id="rId13" Type="http://schemas.openxmlformats.org/officeDocument/2006/relationships/hyperlink" Target="https://www.youtube.com/watch?v=4fU1uwAgSnQ&amp;t=544s" TargetMode="External"/><Relationship Id="rId12" Type="http://schemas.openxmlformats.org/officeDocument/2006/relationships/image" Target="media/image14.png"/><Relationship Id="rId15" Type="http://schemas.openxmlformats.org/officeDocument/2006/relationships/hyperlink" Target="https://www.youtube.com/watch?v=wYofU9vko_Q" TargetMode="External"/><Relationship Id="rId14" Type="http://schemas.openxmlformats.org/officeDocument/2006/relationships/hyperlink" Target="https://www.youtube.com/watch?v=iMRrphQDlDw&amp;list=RDCMUCuzGiU0U7fwNC_G3LBESN8Q&amp;index=1" TargetMode="External"/><Relationship Id="rId17" Type="http://schemas.openxmlformats.org/officeDocument/2006/relationships/hyperlink" Target="https://www.youtube.com/watch?v=5P4iCMDvWIw" TargetMode="External"/><Relationship Id="rId16" Type="http://schemas.openxmlformats.org/officeDocument/2006/relationships/image" Target="media/image5.png"/><Relationship Id="rId19" Type="http://schemas.openxmlformats.org/officeDocument/2006/relationships/image" Target="media/image2.png"/><Relationship Id="rId18" Type="http://schemas.openxmlformats.org/officeDocument/2006/relationships/hyperlink" Target="https://www.youtube.com/watch?v=5e4WFQ6sAr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Montserrat-italic.ttf"/><Relationship Id="rId10" Type="http://schemas.openxmlformats.org/officeDocument/2006/relationships/font" Target="fonts/Montserrat-bold.ttf"/><Relationship Id="rId12" Type="http://schemas.openxmlformats.org/officeDocument/2006/relationships/font" Target="fonts/Montserrat-boldItalic.ttf"/><Relationship Id="rId9" Type="http://schemas.openxmlformats.org/officeDocument/2006/relationships/font" Target="fonts/Montserrat-regular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jXbLdsBFxtITL20X/WUl5kPe5g==">AMUW2mVmNxTc15Qbwgk6XQDHLTFZ1tMIcITo9NiRAzBWl4LxMo5M6sIspnr9JP4TEyLSta7XPgywRyH+G0b9PyKnPXaYB2UWO6BgsLg75iFkOYvRmpYL/9+AkqsvTu5I0wZIk1xfDbksJ9sEKIIa4ddhlUL7+iqu2LVkw1CyzwkuYo3TxFzc9Yw=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2022-06-23T16:27:00Z</dcterms:created>
  <dc:creator>Milk, Christopher L</dc:creator>
</cp:coreProperties>
</file>